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9CA998" w14:textId="77777777" w:rsidR="00917373" w:rsidRDefault="00B51A9F" w:rsidP="00B51A9F">
      <w:pPr>
        <w:shd w:val="clear" w:color="auto" w:fill="FFFFFF"/>
        <w:spacing w:before="120" w:after="120" w:line="240" w:lineRule="auto"/>
        <w:outlineLvl w:val="1"/>
        <w:rPr>
          <w:noProof/>
          <w:sz w:val="20"/>
          <w:szCs w:val="20"/>
        </w:rPr>
      </w:pPr>
      <w:r w:rsidRPr="00B51A9F">
        <w:rPr>
          <w:rFonts w:ascii="Arial" w:eastAsia="Times New Roman" w:hAnsi="Arial" w:cs="Arial"/>
          <w:b/>
          <w:bCs/>
          <w:noProof/>
          <w:color w:val="599543"/>
          <w:sz w:val="34"/>
          <w:szCs w:val="34"/>
        </w:rPr>
        <mc:AlternateContent>
          <mc:Choice Requires="wps">
            <w:drawing>
              <wp:anchor distT="0" distB="0" distL="114300" distR="114300" simplePos="0" relativeHeight="251660288" behindDoc="0" locked="0" layoutInCell="1" allowOverlap="1" wp14:anchorId="29EA2BC3" wp14:editId="29EA2BC4">
                <wp:simplePos x="0" y="0"/>
                <wp:positionH relativeFrom="column">
                  <wp:posOffset>-12700</wp:posOffset>
                </wp:positionH>
                <wp:positionV relativeFrom="paragraph">
                  <wp:posOffset>755650</wp:posOffset>
                </wp:positionV>
                <wp:extent cx="4933950" cy="552450"/>
                <wp:effectExtent l="0" t="0" r="1905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33950" cy="552450"/>
                        </a:xfrm>
                        <a:prstGeom prst="rect">
                          <a:avLst/>
                        </a:prstGeom>
                        <a:solidFill>
                          <a:srgbClr val="FFFFFF"/>
                        </a:solidFill>
                        <a:ln w="9525">
                          <a:solidFill>
                            <a:srgbClr val="000000"/>
                          </a:solidFill>
                          <a:miter lim="800000"/>
                          <a:headEnd/>
                          <a:tailEnd/>
                        </a:ln>
                      </wps:spPr>
                      <wps:txbx>
                        <w:txbxContent>
                          <w:p w14:paraId="29EA2BC7" w14:textId="77777777" w:rsidR="00D65F20" w:rsidRPr="00B51A9F" w:rsidRDefault="00D65F20" w:rsidP="00B51A9F">
                            <w:pPr>
                              <w:jc w:val="center"/>
                              <w:rPr>
                                <w:b/>
                                <w:sz w:val="44"/>
                                <w:szCs w:val="44"/>
                              </w:rPr>
                            </w:pPr>
                            <w:r>
                              <w:rPr>
                                <w:b/>
                                <w:sz w:val="44"/>
                                <w:szCs w:val="44"/>
                              </w:rPr>
                              <w:t>Food Safety While Traveling Abroad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9EA2BC3" id="_x0000_t202" coordsize="21600,21600" o:spt="202" path="m,l,21600r21600,l21600,xe">
                <v:stroke joinstyle="miter"/>
                <v:path gradientshapeok="t" o:connecttype="rect"/>
              </v:shapetype>
              <v:shape id="Text Box 2" o:spid="_x0000_s1026" type="#_x0000_t202" style="position:absolute;margin-left:-1pt;margin-top:59.5pt;width:388.5pt;height:4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">
                <v:textbox>
                  <w:txbxContent>
                    <w:p w14:paraId="29EA2BC7" w14:textId="77777777" w:rsidR="00D65F20" w:rsidRPr="00B51A9F" w:rsidRDefault="00D65F20" w:rsidP="00B51A9F">
                      <w:pPr>
                        <w:jc w:val="center"/>
                        <w:rPr>
                          <w:b/>
                          <w:sz w:val="44"/>
                          <w:szCs w:val="44"/>
                        </w:rPr>
                      </w:pPr>
                      <w:r>
                        <w:rPr>
                          <w:b/>
                          <w:sz w:val="44"/>
                          <w:szCs w:val="44"/>
                        </w:rPr>
                        <w:t>Food Safety While Traveling Abroad</w:t>
                      </w:r>
                    </w:p>
                  </w:txbxContent>
                </v:textbox>
              </v:shape>
            </w:pict>
          </mc:Fallback>
        </mc:AlternateContent>
      </w:r>
    </w:p>
    <w:p w14:paraId="7281CF19" w14:textId="77777777" w:rsidR="00917373" w:rsidRDefault="00917373" w:rsidP="00B51A9F">
      <w:pPr>
        <w:shd w:val="clear" w:color="auto" w:fill="FFFFFF"/>
        <w:spacing w:before="120" w:after="120" w:line="240" w:lineRule="auto"/>
        <w:outlineLvl w:val="1"/>
        <w:rPr>
          <w:noProof/>
          <w:sz w:val="20"/>
          <w:szCs w:val="20"/>
        </w:rPr>
      </w:pPr>
    </w:p>
    <w:p w14:paraId="1A5CD6D2" w14:textId="77777777" w:rsidR="00917373" w:rsidRDefault="00917373" w:rsidP="00B51A9F">
      <w:pPr>
        <w:shd w:val="clear" w:color="auto" w:fill="FFFFFF"/>
        <w:spacing w:before="120" w:after="120" w:line="240" w:lineRule="auto"/>
        <w:outlineLvl w:val="1"/>
        <w:rPr>
          <w:noProof/>
          <w:sz w:val="20"/>
          <w:szCs w:val="20"/>
        </w:rPr>
      </w:pPr>
    </w:p>
    <w:p w14:paraId="29EA2BB5" w14:textId="78F2EC36" w:rsidR="00B51A9F" w:rsidRDefault="00B51A9F" w:rsidP="00B51A9F">
      <w:pPr>
        <w:shd w:val="clear" w:color="auto" w:fill="FFFFFF"/>
        <w:spacing w:before="120" w:after="120" w:line="240" w:lineRule="auto"/>
        <w:outlineLvl w:val="1"/>
        <w:rPr>
          <w:rFonts w:ascii="Arial" w:eastAsia="Times New Roman" w:hAnsi="Arial" w:cs="Arial"/>
          <w:b/>
          <w:bCs/>
          <w:color w:val="599543"/>
          <w:sz w:val="34"/>
          <w:szCs w:val="34"/>
        </w:rPr>
      </w:pPr>
      <w:r>
        <w:rPr>
          <w:rFonts w:ascii="Arial" w:eastAsia="Times New Roman" w:hAnsi="Arial" w:cs="Arial"/>
          <w:b/>
          <w:bCs/>
          <w:color w:val="599543"/>
          <w:sz w:val="34"/>
          <w:szCs w:val="34"/>
        </w:rPr>
        <w:br w:type="textWrapping" w:clear="all"/>
      </w:r>
    </w:p>
    <w:p w14:paraId="73FBC30E" w14:textId="77777777" w:rsidR="00917373" w:rsidRDefault="00917373" w:rsidP="00B51A9F">
      <w:pPr>
        <w:shd w:val="clear" w:color="auto" w:fill="FFFFFF"/>
        <w:spacing w:after="0" w:line="240" w:lineRule="auto"/>
        <w:rPr>
          <w:rFonts w:ascii="Calibri" w:eastAsia="Times New Roman" w:hAnsi="Calibri" w:cs="Calibri"/>
          <w:b/>
          <w:bCs/>
          <w:color w:val="000000"/>
        </w:rPr>
      </w:pPr>
    </w:p>
    <w:p w14:paraId="29EA2BB6" w14:textId="1A381148" w:rsidR="00B51A9F" w:rsidRPr="00B51A9F" w:rsidRDefault="00B51A9F" w:rsidP="00B51A9F">
      <w:pPr>
        <w:shd w:val="clear" w:color="auto" w:fill="FFFFFF"/>
        <w:spacing w:after="0" w:line="240" w:lineRule="auto"/>
        <w:rPr>
          <w:rFonts w:ascii="Calibri" w:eastAsia="Times New Roman" w:hAnsi="Calibri" w:cs="Calibri"/>
          <w:color w:val="000000"/>
        </w:rPr>
      </w:pPr>
      <w:r w:rsidRPr="00B51A9F">
        <w:rPr>
          <w:rFonts w:ascii="Calibri" w:eastAsia="Times New Roman" w:hAnsi="Calibri" w:cs="Calibri"/>
          <w:b/>
          <w:bCs/>
          <w:color w:val="000000"/>
        </w:rPr>
        <w:t>Avoid raw fruits and vegetables.</w:t>
      </w:r>
      <w:r w:rsidRPr="00B51A9F">
        <w:rPr>
          <w:rFonts w:ascii="Calibri" w:eastAsia="Times New Roman" w:hAnsi="Calibri" w:cs="Calibri"/>
          <w:color w:val="000000"/>
        </w:rPr>
        <w:t> This includes salads and uncooked vegetables. These may be contaminated or may have been rinsed with unsafe water. Eat only food that has been cooked and is still hot, or fruit that you know has been washed in safe water and you have peeled yourself.  </w:t>
      </w:r>
    </w:p>
    <w:p w14:paraId="42DD2B27" w14:textId="77777777" w:rsidR="002A2922" w:rsidRDefault="002A2922" w:rsidP="00B51A9F">
      <w:pPr>
        <w:shd w:val="clear" w:color="auto" w:fill="FFFFFF"/>
        <w:spacing w:after="0" w:line="240" w:lineRule="auto"/>
        <w:rPr>
          <w:rFonts w:ascii="Calibri" w:eastAsia="Times New Roman" w:hAnsi="Calibri" w:cs="Calibri"/>
          <w:b/>
          <w:bCs/>
          <w:color w:val="000000"/>
        </w:rPr>
      </w:pPr>
    </w:p>
    <w:p w14:paraId="29EA2BB7" w14:textId="40AD2041" w:rsidR="00B51A9F" w:rsidRPr="00B51A9F" w:rsidRDefault="00B51A9F" w:rsidP="00B51A9F">
      <w:pPr>
        <w:shd w:val="clear" w:color="auto" w:fill="FFFFFF"/>
        <w:spacing w:after="0" w:line="240" w:lineRule="auto"/>
        <w:rPr>
          <w:rFonts w:ascii="Calibri" w:eastAsia="Times New Roman" w:hAnsi="Calibri" w:cs="Calibri"/>
          <w:color w:val="000000"/>
        </w:rPr>
      </w:pPr>
      <w:r w:rsidRPr="00B51A9F">
        <w:rPr>
          <w:rFonts w:ascii="Calibri" w:eastAsia="Times New Roman" w:hAnsi="Calibri" w:cs="Calibri"/>
          <w:b/>
          <w:bCs/>
          <w:color w:val="000000"/>
        </w:rPr>
        <w:t>Other foods to avoid</w:t>
      </w:r>
      <w:r w:rsidRPr="00B51A9F">
        <w:rPr>
          <w:rFonts w:ascii="Calibri" w:eastAsia="Times New Roman" w:hAnsi="Calibri" w:cs="Calibri"/>
          <w:color w:val="000000"/>
        </w:rPr>
        <w:t>:</w:t>
      </w:r>
    </w:p>
    <w:p w14:paraId="29EA2BB8" w14:textId="77777777" w:rsidR="00B51A9F" w:rsidRPr="00B51A9F" w:rsidRDefault="00B51A9F" w:rsidP="00B51A9F">
      <w:pPr>
        <w:numPr>
          <w:ilvl w:val="0"/>
          <w:numId w:val="2"/>
        </w:numPr>
        <w:shd w:val="clear" w:color="auto" w:fill="FFFFFF"/>
        <w:spacing w:before="144" w:after="144" w:line="240" w:lineRule="auto"/>
        <w:ind w:left="624" w:right="144"/>
        <w:rPr>
          <w:rFonts w:ascii="Calibri" w:eastAsia="Times New Roman" w:hAnsi="Calibri" w:cs="Calibri"/>
          <w:color w:val="000000"/>
        </w:rPr>
      </w:pPr>
      <w:r w:rsidRPr="00B51A9F">
        <w:rPr>
          <w:rFonts w:ascii="Calibri" w:eastAsia="Times New Roman" w:hAnsi="Calibri" w:cs="Calibri"/>
          <w:color w:val="000000"/>
        </w:rPr>
        <w:t>Raw or undercooked meat, poultry, seafood, and eggs</w:t>
      </w:r>
    </w:p>
    <w:p w14:paraId="29EA2BB9" w14:textId="77777777" w:rsidR="00B51A9F" w:rsidRPr="00B51A9F" w:rsidRDefault="00B51A9F" w:rsidP="00B51A9F">
      <w:pPr>
        <w:numPr>
          <w:ilvl w:val="0"/>
          <w:numId w:val="2"/>
        </w:numPr>
        <w:shd w:val="clear" w:color="auto" w:fill="FFFFFF"/>
        <w:spacing w:before="144" w:after="144" w:line="240" w:lineRule="auto"/>
        <w:ind w:left="624" w:right="144"/>
        <w:rPr>
          <w:rFonts w:ascii="Calibri" w:eastAsia="Times New Roman" w:hAnsi="Calibri" w:cs="Calibri"/>
          <w:color w:val="000000"/>
        </w:rPr>
      </w:pPr>
      <w:r w:rsidRPr="00B51A9F">
        <w:rPr>
          <w:rFonts w:ascii="Calibri" w:eastAsia="Times New Roman" w:hAnsi="Calibri" w:cs="Calibri"/>
          <w:color w:val="000000"/>
        </w:rPr>
        <w:t>Unpasteurized milk and milk products, especially soft cheeses</w:t>
      </w:r>
    </w:p>
    <w:p w14:paraId="29EA2BBA" w14:textId="77777777" w:rsidR="00B51A9F" w:rsidRPr="00B51A9F" w:rsidRDefault="00B51A9F" w:rsidP="00B51A9F">
      <w:pPr>
        <w:numPr>
          <w:ilvl w:val="0"/>
          <w:numId w:val="2"/>
        </w:numPr>
        <w:shd w:val="clear" w:color="auto" w:fill="FFFFFF"/>
        <w:spacing w:before="144" w:after="144" w:line="240" w:lineRule="auto"/>
        <w:ind w:left="624" w:right="144"/>
        <w:rPr>
          <w:rFonts w:ascii="Calibri" w:eastAsia="Times New Roman" w:hAnsi="Calibri" w:cs="Calibri"/>
          <w:color w:val="000000"/>
        </w:rPr>
      </w:pPr>
      <w:r w:rsidRPr="00B51A9F">
        <w:rPr>
          <w:rFonts w:ascii="Calibri" w:eastAsia="Times New Roman" w:hAnsi="Calibri" w:cs="Calibri"/>
          <w:color w:val="000000"/>
        </w:rPr>
        <w:t>Prepared food that has been left unrefrigerated for several hours, especially food containing meat, poultry, eggs, and dairy products</w:t>
      </w:r>
    </w:p>
    <w:p w14:paraId="29EA2BBB" w14:textId="77777777" w:rsidR="00B51A9F" w:rsidRPr="00B51A9F" w:rsidRDefault="00B51A9F" w:rsidP="00B51A9F">
      <w:pPr>
        <w:numPr>
          <w:ilvl w:val="0"/>
          <w:numId w:val="2"/>
        </w:numPr>
        <w:shd w:val="clear" w:color="auto" w:fill="FFFFFF"/>
        <w:spacing w:before="144" w:after="144" w:line="240" w:lineRule="auto"/>
        <w:ind w:left="624" w:right="144"/>
        <w:rPr>
          <w:rFonts w:ascii="Calibri" w:eastAsia="Times New Roman" w:hAnsi="Calibri" w:cs="Calibri"/>
          <w:color w:val="000000"/>
        </w:rPr>
      </w:pPr>
      <w:r w:rsidRPr="00B51A9F">
        <w:rPr>
          <w:rFonts w:ascii="Calibri" w:eastAsia="Times New Roman" w:hAnsi="Calibri" w:cs="Calibri"/>
          <w:color w:val="000000"/>
        </w:rPr>
        <w:t>Food prepared by street vendors</w:t>
      </w:r>
    </w:p>
    <w:p w14:paraId="29EA2BBC" w14:textId="77777777" w:rsidR="00B51A9F" w:rsidRPr="00B51A9F" w:rsidRDefault="00B51A9F" w:rsidP="00B51A9F">
      <w:pPr>
        <w:shd w:val="clear" w:color="auto" w:fill="FFFFFF"/>
        <w:spacing w:after="0" w:line="240" w:lineRule="auto"/>
        <w:rPr>
          <w:rFonts w:ascii="Calibri" w:eastAsia="Times New Roman" w:hAnsi="Calibri" w:cs="Calibri"/>
          <w:b/>
          <w:bCs/>
          <w:color w:val="000000"/>
        </w:rPr>
      </w:pPr>
    </w:p>
    <w:p w14:paraId="29EA2BBD" w14:textId="77777777" w:rsidR="00B51A9F" w:rsidRPr="00B51A9F" w:rsidRDefault="00B51A9F" w:rsidP="00B51A9F">
      <w:pPr>
        <w:shd w:val="clear" w:color="auto" w:fill="FFFFFF"/>
        <w:spacing w:after="0" w:line="240" w:lineRule="auto"/>
        <w:rPr>
          <w:rFonts w:ascii="Calibri" w:eastAsia="Times New Roman" w:hAnsi="Calibri" w:cs="Calibri"/>
          <w:color w:val="000000"/>
        </w:rPr>
      </w:pPr>
      <w:r w:rsidRPr="00B51A9F">
        <w:rPr>
          <w:rFonts w:ascii="Calibri" w:eastAsia="Times New Roman" w:hAnsi="Calibri" w:cs="Calibri"/>
          <w:b/>
          <w:bCs/>
          <w:color w:val="000000"/>
        </w:rPr>
        <w:t>Eat safe foods.</w:t>
      </w:r>
    </w:p>
    <w:p w14:paraId="29EA2BBE" w14:textId="77777777" w:rsidR="00B51A9F" w:rsidRPr="00B51A9F" w:rsidRDefault="00B51A9F" w:rsidP="00B51A9F">
      <w:pPr>
        <w:numPr>
          <w:ilvl w:val="0"/>
          <w:numId w:val="3"/>
        </w:numPr>
        <w:shd w:val="clear" w:color="auto" w:fill="FFFFFF"/>
        <w:spacing w:before="144" w:after="144" w:line="240" w:lineRule="auto"/>
        <w:ind w:left="624" w:right="144"/>
        <w:rPr>
          <w:rFonts w:ascii="Calibri" w:eastAsia="Times New Roman" w:hAnsi="Calibri" w:cs="Calibri"/>
          <w:color w:val="000000"/>
        </w:rPr>
      </w:pPr>
      <w:r w:rsidRPr="00B51A9F">
        <w:rPr>
          <w:rFonts w:ascii="Calibri" w:eastAsia="Times New Roman" w:hAnsi="Calibri" w:cs="Calibri"/>
          <w:color w:val="000000"/>
        </w:rPr>
        <w:t>Thoroughly cooked fruits and vegetables</w:t>
      </w:r>
    </w:p>
    <w:p w14:paraId="29EA2BBF" w14:textId="77777777" w:rsidR="00B51A9F" w:rsidRPr="00B51A9F" w:rsidRDefault="00B51A9F" w:rsidP="00B51A9F">
      <w:pPr>
        <w:numPr>
          <w:ilvl w:val="0"/>
          <w:numId w:val="3"/>
        </w:numPr>
        <w:shd w:val="clear" w:color="auto" w:fill="FFFFFF"/>
        <w:spacing w:before="144" w:after="144" w:line="240" w:lineRule="auto"/>
        <w:ind w:left="624" w:right="144"/>
        <w:rPr>
          <w:rFonts w:ascii="Calibri" w:eastAsia="Times New Roman" w:hAnsi="Calibri" w:cs="Calibri"/>
          <w:color w:val="000000"/>
        </w:rPr>
      </w:pPr>
      <w:r w:rsidRPr="00B51A9F">
        <w:rPr>
          <w:rFonts w:ascii="Calibri" w:eastAsia="Times New Roman" w:hAnsi="Calibri" w:cs="Calibri"/>
          <w:color w:val="000000"/>
        </w:rPr>
        <w:t>Fruits with a thick covering (citrus fruits, bananas, and melons) that have been washed in safe water and that you peel yourself</w:t>
      </w:r>
    </w:p>
    <w:p w14:paraId="29EA2BC0" w14:textId="77777777" w:rsidR="00B51A9F" w:rsidRPr="00B51A9F" w:rsidRDefault="00B51A9F" w:rsidP="00B51A9F">
      <w:pPr>
        <w:numPr>
          <w:ilvl w:val="0"/>
          <w:numId w:val="3"/>
        </w:numPr>
        <w:shd w:val="clear" w:color="auto" w:fill="FFFFFF"/>
        <w:spacing w:before="144" w:after="144" w:line="240" w:lineRule="auto"/>
        <w:ind w:left="624" w:right="144"/>
        <w:rPr>
          <w:rFonts w:ascii="Calibri" w:eastAsia="Times New Roman" w:hAnsi="Calibri" w:cs="Calibri"/>
          <w:color w:val="000000"/>
        </w:rPr>
      </w:pPr>
      <w:r w:rsidRPr="00B51A9F">
        <w:rPr>
          <w:rFonts w:ascii="Calibri" w:eastAsia="Times New Roman" w:hAnsi="Calibri" w:cs="Calibri"/>
          <w:color w:val="000000"/>
        </w:rPr>
        <w:t>Thoroughly cooked meat, poultry, eggs, and fish</w:t>
      </w:r>
    </w:p>
    <w:p w14:paraId="29EA2BC1" w14:textId="77777777" w:rsidR="00B51A9F" w:rsidRDefault="00B51A9F" w:rsidP="00B51A9F">
      <w:pPr>
        <w:numPr>
          <w:ilvl w:val="0"/>
          <w:numId w:val="3"/>
        </w:numPr>
        <w:shd w:val="clear" w:color="auto" w:fill="FFFFFF"/>
        <w:spacing w:before="144" w:after="144" w:line="240" w:lineRule="auto"/>
        <w:ind w:left="624" w:right="144"/>
        <w:rPr>
          <w:rFonts w:ascii="Calibri" w:eastAsia="Times New Roman" w:hAnsi="Calibri" w:cs="Calibri"/>
          <w:color w:val="000000"/>
        </w:rPr>
      </w:pPr>
      <w:r w:rsidRPr="00B51A9F">
        <w:rPr>
          <w:rFonts w:ascii="Calibri" w:eastAsia="Times New Roman" w:hAnsi="Calibri" w:cs="Calibri"/>
          <w:color w:val="000000"/>
        </w:rPr>
        <w:t>Dairy products from large commercial dairies, such as ultra-pasteurized (shelf-ready) milk or hard cheeses</w:t>
      </w:r>
    </w:p>
    <w:p w14:paraId="29EA2BC2" w14:textId="77777777" w:rsidR="0035164C" w:rsidRDefault="0035164C" w:rsidP="0035164C">
      <w:pPr>
        <w:shd w:val="clear" w:color="auto" w:fill="FFFFFF"/>
        <w:spacing w:before="144" w:after="144" w:line="240" w:lineRule="auto"/>
        <w:ind w:left="624" w:right="144"/>
        <w:rPr>
          <w:rFonts w:ascii="Arial" w:hAnsi="Arial" w:cs="Arial"/>
          <w:color w:val="000000"/>
          <w:sz w:val="18"/>
          <w:szCs w:val="18"/>
          <w:shd w:val="clear" w:color="auto" w:fill="FFFFFF"/>
        </w:rPr>
      </w:pPr>
    </w:p>
    <w:sectPr w:rsidR="0035164C">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1423FF" w14:textId="77777777" w:rsidR="00917373" w:rsidRDefault="00917373" w:rsidP="00917373">
      <w:pPr>
        <w:spacing w:after="0" w:line="240" w:lineRule="auto"/>
      </w:pPr>
      <w:r>
        <w:separator/>
      </w:r>
    </w:p>
  </w:endnote>
  <w:endnote w:type="continuationSeparator" w:id="0">
    <w:p w14:paraId="5B664E20" w14:textId="77777777" w:rsidR="00917373" w:rsidRDefault="00917373" w:rsidP="009173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C145B2" w14:textId="77777777" w:rsidR="00917373" w:rsidRDefault="00917373" w:rsidP="00917373">
      <w:pPr>
        <w:spacing w:after="0" w:line="240" w:lineRule="auto"/>
      </w:pPr>
      <w:r>
        <w:separator/>
      </w:r>
    </w:p>
  </w:footnote>
  <w:footnote w:type="continuationSeparator" w:id="0">
    <w:p w14:paraId="44477823" w14:textId="77777777" w:rsidR="00917373" w:rsidRDefault="00917373" w:rsidP="009173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B93E70" w14:textId="1C6130EA" w:rsidR="00917373" w:rsidRDefault="00917373">
    <w:pPr>
      <w:pStyle w:val="Header"/>
    </w:pPr>
    <w:r>
      <w:rPr>
        <w:noProof/>
      </w:rPr>
      <w:drawing>
        <wp:inline distT="0" distB="0" distL="0" distR="0" wp14:anchorId="579E3049" wp14:editId="6AAF51F5">
          <wp:extent cx="2498820" cy="771525"/>
          <wp:effectExtent l="0" t="0" r="0" b="0"/>
          <wp:docPr id="2" name="Picture 2"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text&#10;&#10;Description automatically generated"/>
                  <pic:cNvPicPr/>
                </pic:nvPicPr>
                <pic:blipFill rotWithShape="1">
                  <a:blip r:embed="rId1">
                    <a:extLst>
                      <a:ext uri="{28A0092B-C50C-407E-A947-70E740481C1C}">
                        <a14:useLocalDpi xmlns:a14="http://schemas.microsoft.com/office/drawing/2010/main" val="0"/>
                      </a:ext>
                    </a:extLst>
                  </a:blip>
                  <a:srcRect t="33640" b="35484"/>
                  <a:stretch/>
                </pic:blipFill>
                <pic:spPr bwMode="auto">
                  <a:xfrm>
                    <a:off x="0" y="0"/>
                    <a:ext cx="2500526" cy="772052"/>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670390"/>
    <w:multiLevelType w:val="multilevel"/>
    <w:tmpl w:val="CBDC6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5414698"/>
    <w:multiLevelType w:val="multilevel"/>
    <w:tmpl w:val="10002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A8E069E"/>
    <w:multiLevelType w:val="multilevel"/>
    <w:tmpl w:val="107E2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35712918">
    <w:abstractNumId w:val="2"/>
  </w:num>
  <w:num w:numId="2" w16cid:durableId="2089765623">
    <w:abstractNumId w:val="0"/>
  </w:num>
  <w:num w:numId="3" w16cid:durableId="7300828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51A9F"/>
    <w:rsid w:val="002A2922"/>
    <w:rsid w:val="0035164C"/>
    <w:rsid w:val="005E542B"/>
    <w:rsid w:val="00821DFC"/>
    <w:rsid w:val="00917373"/>
    <w:rsid w:val="009F5EEE"/>
    <w:rsid w:val="00B41DF5"/>
    <w:rsid w:val="00B51A9F"/>
    <w:rsid w:val="00BF145B"/>
    <w:rsid w:val="00D65F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EA2BB5"/>
  <w15:docId w15:val="{43C6D2EB-9BE6-447A-ABFB-BEDD54C1E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51A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1A9F"/>
    <w:rPr>
      <w:rFonts w:ascii="Tahoma" w:hAnsi="Tahoma" w:cs="Tahoma"/>
      <w:sz w:val="16"/>
      <w:szCs w:val="16"/>
    </w:rPr>
  </w:style>
  <w:style w:type="paragraph" w:styleId="Header">
    <w:name w:val="header"/>
    <w:basedOn w:val="Normal"/>
    <w:link w:val="HeaderChar"/>
    <w:uiPriority w:val="99"/>
    <w:unhideWhenUsed/>
    <w:rsid w:val="0091737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7373"/>
  </w:style>
  <w:style w:type="paragraph" w:styleId="Footer">
    <w:name w:val="footer"/>
    <w:basedOn w:val="Normal"/>
    <w:link w:val="FooterChar"/>
    <w:uiPriority w:val="99"/>
    <w:unhideWhenUsed/>
    <w:rsid w:val="009173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73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0255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9bab175-4593-4bb1-9c4b-57b51149b8f9">
      <Terms xmlns="http://schemas.microsoft.com/office/infopath/2007/PartnerControls"/>
    </lcf76f155ced4ddcb4097134ff3c332f>
    <TaxCatchAll xmlns="a7637af8-035a-4d86-9a0e-0857bd86196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1C6069123E0DC42819EF3D27525D467" ma:contentTypeVersion="15" ma:contentTypeDescription="Create a new document." ma:contentTypeScope="" ma:versionID="0cdeb1a8903cb96fc28d6e52209bfb28">
  <xsd:schema xmlns:xsd="http://www.w3.org/2001/XMLSchema" xmlns:xs="http://www.w3.org/2001/XMLSchema" xmlns:p="http://schemas.microsoft.com/office/2006/metadata/properties" xmlns:ns2="69bab175-4593-4bb1-9c4b-57b51149b8f9" xmlns:ns3="a7637af8-035a-4d86-9a0e-0857bd86196c" targetNamespace="http://schemas.microsoft.com/office/2006/metadata/properties" ma:root="true" ma:fieldsID="8d1be40c2f33c2f8a3f4d60d894bac7a" ns2:_="" ns3:_="">
    <xsd:import namespace="69bab175-4593-4bb1-9c4b-57b51149b8f9"/>
    <xsd:import namespace="a7637af8-035a-4d86-9a0e-0857bd86196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bab175-4593-4bb1-9c4b-57b51149b8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4f1af0f6-fa9c-4be6-a928-24914ea1e79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7637af8-035a-4d86-9a0e-0857bd86196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6349043-42d1-45c0-aaf8-7fbb25de9a20}" ma:internalName="TaxCatchAll" ma:showField="CatchAllData" ma:web="a7637af8-035a-4d86-9a0e-0857bd86196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4F6CE3A-822E-4202-B6C8-00577439002D}">
  <ds:schemaRefs>
    <ds:schemaRef ds:uri="http://schemas.microsoft.com/office/2006/metadata/properties"/>
    <ds:schemaRef ds:uri="http://schemas.microsoft.com/office/infopath/2007/PartnerControls"/>
    <ds:schemaRef ds:uri="69bab175-4593-4bb1-9c4b-57b51149b8f9"/>
    <ds:schemaRef ds:uri="a7637af8-035a-4d86-9a0e-0857bd86196c"/>
  </ds:schemaRefs>
</ds:datastoreItem>
</file>

<file path=customXml/itemProps2.xml><?xml version="1.0" encoding="utf-8"?>
<ds:datastoreItem xmlns:ds="http://schemas.openxmlformats.org/officeDocument/2006/customXml" ds:itemID="{3FF3837E-14FE-49CA-987A-A626E7735172}">
  <ds:schemaRefs>
    <ds:schemaRef ds:uri="http://schemas.microsoft.com/sharepoint/v3/contenttype/forms"/>
  </ds:schemaRefs>
</ds:datastoreItem>
</file>

<file path=customXml/itemProps3.xml><?xml version="1.0" encoding="utf-8"?>
<ds:datastoreItem xmlns:ds="http://schemas.openxmlformats.org/officeDocument/2006/customXml" ds:itemID="{989E7F60-A43D-4E62-9D0F-8E27CC9316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bab175-4593-4bb1-9c4b-57b51149b8f9"/>
    <ds:schemaRef ds:uri="a7637af8-035a-4d86-9a0e-0857bd8619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140</Words>
  <Characters>798</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derick young</dc:creator>
  <cp:lastModifiedBy>Brandy Haskins</cp:lastModifiedBy>
  <cp:revision>5</cp:revision>
  <cp:lastPrinted>2012-11-24T20:44:00Z</cp:lastPrinted>
  <dcterms:created xsi:type="dcterms:W3CDTF">2012-11-21T16:41:00Z</dcterms:created>
  <dcterms:modified xsi:type="dcterms:W3CDTF">2023-02-02T19:42:00Z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0x010100E1C6069123E0DC42819EF3D27525D467</vt:lpwstr>
  </property>
  <property fmtid="{D5CDD505-2E9C-101B-9397-08002B2CF9AE}" pid="3" name="MediaServiceImageTags">
    <vt:lpwstr/>
  </property>
</Properties>
</file>